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CB84" w14:textId="77777777" w:rsidR="0044174F" w:rsidRDefault="00000000">
      <w:pPr>
        <w:jc w:val="center"/>
        <w:rPr>
          <w:rFonts w:ascii="微软雅黑" w:eastAsia="微软雅黑" w:hAnsi="微软雅黑" w:cs="+mn-cs" w:hint="eastAsia"/>
          <w:b/>
          <w:bCs/>
          <w:color w:val="000000"/>
          <w:kern w:val="24"/>
          <w:sz w:val="40"/>
          <w:szCs w:val="40"/>
        </w:rPr>
      </w:pPr>
      <w:r>
        <w:rPr>
          <w:rFonts w:ascii="微软雅黑" w:eastAsia="微软雅黑" w:hAnsi="微软雅黑" w:cs="+mn-cs" w:hint="eastAsia"/>
          <w:b/>
          <w:bCs/>
          <w:color w:val="000000"/>
          <w:kern w:val="24"/>
          <w:sz w:val="40"/>
          <w:szCs w:val="40"/>
        </w:rPr>
        <w:t>2026年山东大学公共卫生学院硕士招生公共卫生专业各方向复试参考书目</w:t>
      </w:r>
    </w:p>
    <w:p w14:paraId="2D4BAEB3" w14:textId="77777777" w:rsidR="0044174F" w:rsidRDefault="0044174F">
      <w:pPr>
        <w:widowControl/>
        <w:kinsoku w:val="0"/>
        <w:overflowPunct w:val="0"/>
        <w:textAlignment w:val="baseline"/>
        <w:rPr>
          <w:rFonts w:ascii="微软雅黑" w:eastAsia="微软雅黑" w:hAnsi="微软雅黑" w:cs="+mn-cs" w:hint="eastAsia"/>
          <w:b/>
          <w:bCs/>
          <w:color w:val="000000"/>
          <w:kern w:val="24"/>
          <w:sz w:val="28"/>
          <w:szCs w:val="28"/>
        </w:rPr>
      </w:pPr>
    </w:p>
    <w:p w14:paraId="388D4512" w14:textId="77777777" w:rsidR="0044174F" w:rsidRDefault="00000000">
      <w:pPr>
        <w:widowControl/>
        <w:kinsoku w:val="0"/>
        <w:overflowPunct w:val="0"/>
        <w:textAlignment w:val="baseline"/>
        <w:rPr>
          <w:rFonts w:ascii="微软雅黑" w:eastAsia="微软雅黑" w:hAnsi="微软雅黑" w:cs="+mn-cs" w:hint="eastAsia"/>
          <w:b/>
          <w:bCs/>
          <w:color w:val="000000"/>
          <w:kern w:val="24"/>
          <w:sz w:val="28"/>
          <w:szCs w:val="28"/>
        </w:rPr>
      </w:pPr>
      <w:r>
        <w:rPr>
          <w:rFonts w:ascii="微软雅黑" w:eastAsia="微软雅黑" w:hAnsi="微软雅黑" w:cs="+mn-cs" w:hint="eastAsia"/>
          <w:b/>
          <w:bCs/>
          <w:color w:val="000000"/>
          <w:kern w:val="24"/>
          <w:sz w:val="28"/>
          <w:szCs w:val="28"/>
        </w:rPr>
        <w:t>01传染病防控与公共卫生应急：</w:t>
      </w:r>
    </w:p>
    <w:p w14:paraId="50FF1B48" w14:textId="77777777"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《仪器分析》（第二版），李磊、高希宝主编，人民卫生出版社，2025年出版；</w:t>
      </w:r>
    </w:p>
    <w:p w14:paraId="322B8192" w14:textId="77777777" w:rsidR="0044174F" w:rsidRDefault="00000000">
      <w:pPr>
        <w:widowControl/>
        <w:kinsoku w:val="0"/>
        <w:overflowPunct w:val="0"/>
        <w:textAlignment w:val="baseline"/>
        <w:rPr>
          <w:rFonts w:ascii="微软雅黑" w:eastAsia="微软雅黑" w:hAnsi="微软雅黑" w:cs="+mn-cs" w:hint="eastAsia"/>
          <w:b/>
          <w:bCs/>
          <w:color w:val="000000"/>
          <w:kern w:val="24"/>
          <w:sz w:val="28"/>
          <w:szCs w:val="28"/>
        </w:rPr>
      </w:pPr>
      <w:r>
        <w:rPr>
          <w:rFonts w:ascii="微软雅黑" w:eastAsia="微软雅黑" w:hAnsi="微软雅黑" w:cs="+mn-cs"/>
          <w:color w:val="000000"/>
          <w:kern w:val="24"/>
          <w:sz w:val="24"/>
          <w:szCs w:val="24"/>
        </w:rPr>
        <w:t>《流行病学》（第</w:t>
      </w:r>
      <w:r>
        <w:rPr>
          <w:rFonts w:ascii="微软雅黑" w:eastAsia="微软雅黑" w:hAnsi="微软雅黑" w:cs="+mn-cs" w:hint="eastAsia"/>
          <w:color w:val="000000"/>
          <w:kern w:val="24"/>
          <w:sz w:val="24"/>
          <w:szCs w:val="24"/>
        </w:rPr>
        <w:t>九</w:t>
      </w:r>
      <w:r>
        <w:rPr>
          <w:rFonts w:ascii="微软雅黑" w:eastAsia="微软雅黑" w:hAnsi="微软雅黑" w:cs="+mn-cs"/>
          <w:color w:val="000000"/>
          <w:kern w:val="24"/>
          <w:sz w:val="24"/>
          <w:szCs w:val="24"/>
        </w:rPr>
        <w:t>版），</w:t>
      </w:r>
      <w:r>
        <w:rPr>
          <w:rFonts w:ascii="微软雅黑" w:eastAsia="微软雅黑" w:hAnsi="微软雅黑" w:cs="+mn-cs" w:hint="eastAsia"/>
          <w:color w:val="000000"/>
          <w:kern w:val="24"/>
          <w:sz w:val="24"/>
          <w:szCs w:val="24"/>
        </w:rPr>
        <w:t>吕筠、胡志斌</w:t>
      </w:r>
      <w:r>
        <w:rPr>
          <w:rFonts w:ascii="微软雅黑" w:eastAsia="微软雅黑" w:hAnsi="微软雅黑" w:cs="+mn-cs"/>
          <w:color w:val="000000"/>
          <w:kern w:val="24"/>
          <w:sz w:val="24"/>
          <w:szCs w:val="24"/>
        </w:rPr>
        <w:t>主编，人民卫生出版社</w:t>
      </w:r>
      <w:r>
        <w:rPr>
          <w:rFonts w:ascii="微软雅黑" w:eastAsia="微软雅黑" w:hAnsi="微软雅黑" w:cs="+mn-cs" w:hint="eastAsia"/>
          <w:color w:val="000000"/>
          <w:kern w:val="24"/>
          <w:sz w:val="24"/>
          <w:szCs w:val="24"/>
        </w:rPr>
        <w:t>，</w:t>
      </w:r>
      <w:r>
        <w:rPr>
          <w:rFonts w:ascii="微软雅黑" w:eastAsia="微软雅黑" w:hAnsi="微软雅黑" w:cs="+mn-cs"/>
          <w:color w:val="000000"/>
          <w:kern w:val="24"/>
          <w:sz w:val="24"/>
          <w:szCs w:val="24"/>
        </w:rPr>
        <w:t>20</w:t>
      </w:r>
      <w:r>
        <w:rPr>
          <w:rFonts w:ascii="微软雅黑" w:eastAsia="微软雅黑" w:hAnsi="微软雅黑" w:cs="+mn-cs" w:hint="eastAsia"/>
          <w:color w:val="000000"/>
          <w:kern w:val="24"/>
          <w:sz w:val="24"/>
          <w:szCs w:val="24"/>
        </w:rPr>
        <w:t>25</w:t>
      </w:r>
      <w:r>
        <w:rPr>
          <w:rFonts w:ascii="微软雅黑" w:eastAsia="微软雅黑" w:hAnsi="微软雅黑" w:cs="+mn-cs"/>
          <w:color w:val="000000"/>
          <w:kern w:val="24"/>
          <w:sz w:val="24"/>
          <w:szCs w:val="24"/>
        </w:rPr>
        <w:t>年</w:t>
      </w:r>
      <w:r>
        <w:rPr>
          <w:rFonts w:ascii="微软雅黑" w:eastAsia="微软雅黑" w:hAnsi="微软雅黑" w:cs="+mn-cs" w:hint="eastAsia"/>
          <w:color w:val="000000"/>
          <w:kern w:val="24"/>
          <w:sz w:val="24"/>
          <w:szCs w:val="24"/>
        </w:rPr>
        <w:t>出</w:t>
      </w:r>
      <w:r>
        <w:rPr>
          <w:rFonts w:ascii="微软雅黑" w:eastAsia="微软雅黑" w:hAnsi="微软雅黑" w:cs="+mn-cs"/>
          <w:color w:val="000000"/>
          <w:kern w:val="24"/>
          <w:sz w:val="24"/>
          <w:szCs w:val="24"/>
        </w:rPr>
        <w:t>版；</w:t>
      </w:r>
    </w:p>
    <w:p w14:paraId="12D807DE" w14:textId="77777777"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《卫生统计学》（第</w:t>
      </w:r>
      <w:r w:rsidRPr="0010666C">
        <w:rPr>
          <w:rFonts w:ascii="微软雅黑" w:eastAsia="微软雅黑" w:hAnsi="微软雅黑" w:cs="+mn-cs" w:hint="eastAsia"/>
          <w:color w:val="000000"/>
          <w:kern w:val="24"/>
          <w:sz w:val="24"/>
          <w:szCs w:val="24"/>
        </w:rPr>
        <w:t>九版</w:t>
      </w:r>
      <w:r>
        <w:rPr>
          <w:rFonts w:ascii="微软雅黑" w:eastAsia="微软雅黑" w:hAnsi="微软雅黑" w:cs="+mn-cs" w:hint="eastAsia"/>
          <w:color w:val="000000"/>
          <w:kern w:val="24"/>
          <w:sz w:val="24"/>
          <w:szCs w:val="24"/>
        </w:rPr>
        <w:t>），郝元涛、刘美娜主编，人民卫生出版社，</w:t>
      </w:r>
      <w:r>
        <w:rPr>
          <w:rFonts w:ascii="微软雅黑" w:eastAsia="微软雅黑" w:hAnsi="微软雅黑" w:cs="+mn-cs"/>
          <w:color w:val="000000"/>
          <w:kern w:val="24"/>
          <w:sz w:val="24"/>
          <w:szCs w:val="24"/>
        </w:rPr>
        <w:t>20</w:t>
      </w:r>
      <w:r>
        <w:rPr>
          <w:rFonts w:ascii="微软雅黑" w:eastAsia="微软雅黑" w:hAnsi="微软雅黑" w:cs="+mn-cs" w:hint="eastAsia"/>
          <w:color w:val="000000"/>
          <w:kern w:val="24"/>
          <w:sz w:val="24"/>
          <w:szCs w:val="24"/>
        </w:rPr>
        <w:t>25</w:t>
      </w:r>
      <w:r>
        <w:rPr>
          <w:rFonts w:ascii="微软雅黑" w:eastAsia="微软雅黑" w:hAnsi="微软雅黑" w:cs="+mn-cs"/>
          <w:color w:val="000000"/>
          <w:kern w:val="24"/>
          <w:sz w:val="24"/>
          <w:szCs w:val="24"/>
        </w:rPr>
        <w:t>年</w:t>
      </w:r>
      <w:r>
        <w:rPr>
          <w:rFonts w:ascii="微软雅黑" w:eastAsia="微软雅黑" w:hAnsi="微软雅黑" w:cs="+mn-cs" w:hint="eastAsia"/>
          <w:color w:val="000000"/>
          <w:kern w:val="24"/>
          <w:sz w:val="24"/>
          <w:szCs w:val="24"/>
        </w:rPr>
        <w:t>出</w:t>
      </w:r>
      <w:r>
        <w:rPr>
          <w:rFonts w:ascii="微软雅黑" w:eastAsia="微软雅黑" w:hAnsi="微软雅黑" w:cs="+mn-cs"/>
          <w:color w:val="000000"/>
          <w:kern w:val="24"/>
          <w:sz w:val="24"/>
          <w:szCs w:val="24"/>
        </w:rPr>
        <w:t>版</w:t>
      </w:r>
      <w:r>
        <w:rPr>
          <w:rFonts w:ascii="微软雅黑" w:eastAsia="微软雅黑" w:hAnsi="微软雅黑" w:cs="+mn-cs" w:hint="eastAsia"/>
          <w:color w:val="000000"/>
          <w:kern w:val="24"/>
          <w:sz w:val="24"/>
          <w:szCs w:val="24"/>
        </w:rPr>
        <w:t>；</w:t>
      </w:r>
    </w:p>
    <w:p w14:paraId="4E09FD94" w14:textId="77777777"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《医学微生物学》（第十版），郭晓奎、彭宜红主编，人民卫生出版社，2024年出版。</w:t>
      </w:r>
    </w:p>
    <w:p w14:paraId="180E9615" w14:textId="77777777" w:rsidR="0044174F" w:rsidRDefault="00000000">
      <w:pPr>
        <w:widowControl/>
        <w:kinsoku w:val="0"/>
        <w:overflowPunct w:val="0"/>
        <w:textAlignment w:val="baseline"/>
        <w:rPr>
          <w:rFonts w:ascii="微软雅黑" w:eastAsia="微软雅黑" w:hAnsi="微软雅黑" w:cs="+mn-cs" w:hint="eastAsia"/>
          <w:b/>
          <w:bCs/>
          <w:color w:val="000000"/>
          <w:kern w:val="24"/>
          <w:sz w:val="28"/>
          <w:szCs w:val="28"/>
        </w:rPr>
      </w:pPr>
      <w:r>
        <w:rPr>
          <w:rFonts w:ascii="微软雅黑" w:eastAsia="微软雅黑" w:hAnsi="微软雅黑" w:cs="+mn-cs" w:hint="eastAsia"/>
          <w:b/>
          <w:bCs/>
          <w:color w:val="000000"/>
          <w:kern w:val="24"/>
          <w:sz w:val="28"/>
          <w:szCs w:val="28"/>
        </w:rPr>
        <w:t>02慢性病与伤害防控：</w:t>
      </w:r>
    </w:p>
    <w:p w14:paraId="5B4EC315" w14:textId="77777777"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《营养与食品卫生学》（第九版），李颖、刘烈刚主编，人民卫生出版社，2025年出版；</w:t>
      </w:r>
    </w:p>
    <w:p w14:paraId="4593C3CD" w14:textId="77777777"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《儿童少年卫生学》（第九版），</w:t>
      </w:r>
      <w:proofErr w:type="gramStart"/>
      <w:r>
        <w:rPr>
          <w:rFonts w:ascii="微软雅黑" w:eastAsia="微软雅黑" w:hAnsi="微软雅黑" w:cs="+mn-cs" w:hint="eastAsia"/>
          <w:color w:val="000000"/>
          <w:kern w:val="24"/>
          <w:sz w:val="24"/>
          <w:szCs w:val="24"/>
        </w:rPr>
        <w:t>陶芳标主编</w:t>
      </w:r>
      <w:proofErr w:type="gramEnd"/>
      <w:r>
        <w:rPr>
          <w:rFonts w:ascii="微软雅黑" w:eastAsia="微软雅黑" w:hAnsi="微软雅黑" w:cs="+mn-cs" w:hint="eastAsia"/>
          <w:color w:val="000000"/>
          <w:kern w:val="24"/>
          <w:sz w:val="24"/>
          <w:szCs w:val="24"/>
        </w:rPr>
        <w:t>，人民卫生出版社，2025年出版；</w:t>
      </w:r>
    </w:p>
    <w:p w14:paraId="38CE7D62" w14:textId="3BAF5BAD"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color w:val="000000"/>
          <w:kern w:val="24"/>
          <w:sz w:val="24"/>
          <w:szCs w:val="24"/>
        </w:rPr>
        <w:t>《流行病学》（第</w:t>
      </w:r>
      <w:r>
        <w:rPr>
          <w:rFonts w:ascii="微软雅黑" w:eastAsia="微软雅黑" w:hAnsi="微软雅黑" w:cs="+mn-cs" w:hint="eastAsia"/>
          <w:color w:val="000000"/>
          <w:kern w:val="24"/>
          <w:sz w:val="24"/>
          <w:szCs w:val="24"/>
        </w:rPr>
        <w:t>九</w:t>
      </w:r>
      <w:r>
        <w:rPr>
          <w:rFonts w:ascii="微软雅黑" w:eastAsia="微软雅黑" w:hAnsi="微软雅黑" w:cs="+mn-cs"/>
          <w:color w:val="000000"/>
          <w:kern w:val="24"/>
          <w:sz w:val="24"/>
          <w:szCs w:val="24"/>
        </w:rPr>
        <w:t>版），</w:t>
      </w:r>
      <w:r>
        <w:rPr>
          <w:rFonts w:ascii="微软雅黑" w:eastAsia="微软雅黑" w:hAnsi="微软雅黑" w:cs="+mn-cs" w:hint="eastAsia"/>
          <w:color w:val="000000"/>
          <w:kern w:val="24"/>
          <w:sz w:val="24"/>
          <w:szCs w:val="24"/>
        </w:rPr>
        <w:t>吕筠、胡志斌</w:t>
      </w:r>
      <w:r>
        <w:rPr>
          <w:rFonts w:ascii="微软雅黑" w:eastAsia="微软雅黑" w:hAnsi="微软雅黑" w:cs="+mn-cs"/>
          <w:color w:val="000000"/>
          <w:kern w:val="24"/>
          <w:sz w:val="24"/>
          <w:szCs w:val="24"/>
        </w:rPr>
        <w:t>主编，人民卫生出版社</w:t>
      </w:r>
      <w:r>
        <w:rPr>
          <w:rFonts w:ascii="微软雅黑" w:eastAsia="微软雅黑" w:hAnsi="微软雅黑" w:cs="+mn-cs" w:hint="eastAsia"/>
          <w:color w:val="000000"/>
          <w:kern w:val="24"/>
          <w:sz w:val="24"/>
          <w:szCs w:val="24"/>
        </w:rPr>
        <w:t>，</w:t>
      </w:r>
      <w:r>
        <w:rPr>
          <w:rFonts w:ascii="微软雅黑" w:eastAsia="微软雅黑" w:hAnsi="微软雅黑" w:cs="+mn-cs"/>
          <w:color w:val="000000"/>
          <w:kern w:val="24"/>
          <w:sz w:val="24"/>
          <w:szCs w:val="24"/>
        </w:rPr>
        <w:t>20</w:t>
      </w:r>
      <w:r>
        <w:rPr>
          <w:rFonts w:ascii="微软雅黑" w:eastAsia="微软雅黑" w:hAnsi="微软雅黑" w:cs="+mn-cs" w:hint="eastAsia"/>
          <w:color w:val="000000"/>
          <w:kern w:val="24"/>
          <w:sz w:val="24"/>
          <w:szCs w:val="24"/>
        </w:rPr>
        <w:t>25</w:t>
      </w:r>
      <w:r>
        <w:rPr>
          <w:rFonts w:ascii="微软雅黑" w:eastAsia="微软雅黑" w:hAnsi="微软雅黑" w:cs="+mn-cs"/>
          <w:color w:val="000000"/>
          <w:kern w:val="24"/>
          <w:sz w:val="24"/>
          <w:szCs w:val="24"/>
        </w:rPr>
        <w:t>年</w:t>
      </w:r>
      <w:r>
        <w:rPr>
          <w:rFonts w:ascii="微软雅黑" w:eastAsia="微软雅黑" w:hAnsi="微软雅黑" w:cs="+mn-cs" w:hint="eastAsia"/>
          <w:color w:val="000000"/>
          <w:kern w:val="24"/>
          <w:sz w:val="24"/>
          <w:szCs w:val="24"/>
        </w:rPr>
        <w:t>出</w:t>
      </w:r>
      <w:r>
        <w:rPr>
          <w:rFonts w:ascii="微软雅黑" w:eastAsia="微软雅黑" w:hAnsi="微软雅黑" w:cs="+mn-cs"/>
          <w:color w:val="000000"/>
          <w:kern w:val="24"/>
          <w:sz w:val="24"/>
          <w:szCs w:val="24"/>
        </w:rPr>
        <w:t>版</w:t>
      </w:r>
      <w:r>
        <w:rPr>
          <w:rFonts w:ascii="微软雅黑" w:eastAsia="微软雅黑" w:hAnsi="微软雅黑" w:cs="+mn-cs" w:hint="eastAsia"/>
          <w:color w:val="000000"/>
          <w:kern w:val="24"/>
          <w:sz w:val="24"/>
          <w:szCs w:val="24"/>
        </w:rPr>
        <w:t>。</w:t>
      </w:r>
    </w:p>
    <w:p w14:paraId="119BBA61" w14:textId="77777777" w:rsidR="0044174F" w:rsidRDefault="00000000">
      <w:pPr>
        <w:widowControl/>
        <w:kinsoku w:val="0"/>
        <w:overflowPunct w:val="0"/>
        <w:textAlignment w:val="baseline"/>
        <w:rPr>
          <w:rFonts w:ascii="微软雅黑" w:eastAsia="微软雅黑" w:hAnsi="微软雅黑" w:cs="+mn-cs" w:hint="eastAsia"/>
          <w:color w:val="000000"/>
          <w:kern w:val="24"/>
          <w:sz w:val="28"/>
          <w:szCs w:val="28"/>
        </w:rPr>
      </w:pPr>
      <w:r>
        <w:rPr>
          <w:rFonts w:ascii="微软雅黑" w:eastAsia="微软雅黑" w:hAnsi="微软雅黑" w:cs="+mn-cs" w:hint="eastAsia"/>
          <w:b/>
          <w:bCs/>
          <w:color w:val="000000"/>
          <w:kern w:val="24"/>
          <w:sz w:val="28"/>
          <w:szCs w:val="28"/>
        </w:rPr>
        <w:t>03卫生管理与政策：</w:t>
      </w:r>
    </w:p>
    <w:p w14:paraId="519C1A6E" w14:textId="77777777" w:rsidR="0044174F" w:rsidRDefault="00000000">
      <w:pPr>
        <w:widowControl/>
        <w:kinsoku w:val="0"/>
        <w:overflowPunct w:val="0"/>
        <w:jc w:val="left"/>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《预防医学》（第八版），胡志斌、黄国伟主编，人民卫生出版社，2024年出版；</w:t>
      </w:r>
    </w:p>
    <w:p w14:paraId="6A71E9D8" w14:textId="77777777" w:rsidR="0044174F" w:rsidRDefault="00000000">
      <w:pPr>
        <w:widowControl/>
        <w:kinsoku w:val="0"/>
        <w:overflowPunct w:val="0"/>
        <w:jc w:val="left"/>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《管理学基础》（第三版），冯占春主编，人民卫生出版社，2023年出版。</w:t>
      </w:r>
    </w:p>
    <w:p w14:paraId="4049EB88" w14:textId="77777777" w:rsidR="0044174F" w:rsidRDefault="00000000">
      <w:pPr>
        <w:widowControl/>
        <w:kinsoku w:val="0"/>
        <w:overflowPunct w:val="0"/>
        <w:textAlignment w:val="baseline"/>
        <w:rPr>
          <w:rFonts w:ascii="微软雅黑" w:eastAsia="微软雅黑" w:hAnsi="微软雅黑" w:cs="+mn-cs" w:hint="eastAsia"/>
          <w:b/>
          <w:bCs/>
          <w:color w:val="000000"/>
          <w:kern w:val="24"/>
          <w:sz w:val="28"/>
          <w:szCs w:val="28"/>
        </w:rPr>
      </w:pPr>
      <w:r>
        <w:rPr>
          <w:rFonts w:ascii="微软雅黑" w:eastAsia="微软雅黑" w:hAnsi="微软雅黑" w:cs="+mn-cs" w:hint="eastAsia"/>
          <w:b/>
          <w:bCs/>
          <w:color w:val="000000"/>
          <w:kern w:val="24"/>
          <w:sz w:val="28"/>
          <w:szCs w:val="28"/>
        </w:rPr>
        <w:t>04环境/职业与健康：</w:t>
      </w:r>
    </w:p>
    <w:p w14:paraId="74BE448B" w14:textId="0ECA3DB9"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《职业卫生与职业医学》(第九版)，陈卫红、周志俊 主编，人民卫生出版社，2025年出版；</w:t>
      </w:r>
    </w:p>
    <w:p w14:paraId="7AE5F147" w14:textId="1E977D2F"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color w:val="000000"/>
          <w:kern w:val="24"/>
          <w:sz w:val="24"/>
          <w:szCs w:val="24"/>
        </w:rPr>
        <w:t>《毒理学基础》（第</w:t>
      </w:r>
      <w:r>
        <w:rPr>
          <w:rFonts w:ascii="微软雅黑" w:eastAsia="微软雅黑" w:hAnsi="微软雅黑" w:cs="+mn-cs" w:hint="eastAsia"/>
          <w:color w:val="000000"/>
          <w:kern w:val="24"/>
          <w:sz w:val="24"/>
          <w:szCs w:val="24"/>
        </w:rPr>
        <w:t>八</w:t>
      </w:r>
      <w:r>
        <w:rPr>
          <w:rFonts w:ascii="微软雅黑" w:eastAsia="微软雅黑" w:hAnsi="微软雅黑" w:cs="+mn-cs"/>
          <w:color w:val="000000"/>
          <w:kern w:val="24"/>
          <w:sz w:val="24"/>
          <w:szCs w:val="24"/>
        </w:rPr>
        <w:t>版）</w:t>
      </w:r>
      <w:r>
        <w:rPr>
          <w:rFonts w:ascii="微软雅黑" w:eastAsia="微软雅黑" w:hAnsi="微软雅黑" w:cs="+mn-cs" w:hint="eastAsia"/>
          <w:color w:val="000000"/>
          <w:kern w:val="24"/>
          <w:sz w:val="24"/>
          <w:szCs w:val="24"/>
        </w:rPr>
        <w:t>，陈雯、郝卫东主编，人民卫生出版社 2025年出版。</w:t>
      </w:r>
    </w:p>
    <w:p w14:paraId="5AB1708E" w14:textId="77777777" w:rsidR="0044174F" w:rsidRDefault="00000000">
      <w:pPr>
        <w:widowControl/>
        <w:kinsoku w:val="0"/>
        <w:overflowPunct w:val="0"/>
        <w:textAlignment w:val="baseline"/>
        <w:rPr>
          <w:rFonts w:ascii="微软雅黑" w:eastAsia="微软雅黑" w:hAnsi="微软雅黑" w:cs="+mn-cs" w:hint="eastAsia"/>
          <w:b/>
          <w:bCs/>
          <w:color w:val="000000"/>
          <w:kern w:val="24"/>
          <w:sz w:val="28"/>
          <w:szCs w:val="28"/>
        </w:rPr>
      </w:pPr>
      <w:r>
        <w:rPr>
          <w:rFonts w:ascii="微软雅黑" w:eastAsia="微软雅黑" w:hAnsi="微软雅黑" w:cs="+mn-cs" w:hint="eastAsia"/>
          <w:b/>
          <w:bCs/>
          <w:color w:val="000000"/>
          <w:kern w:val="24"/>
          <w:sz w:val="28"/>
          <w:szCs w:val="28"/>
        </w:rPr>
        <w:lastRenderedPageBreak/>
        <w:t>05</w:t>
      </w:r>
      <w:proofErr w:type="gramStart"/>
      <w:r>
        <w:rPr>
          <w:rFonts w:ascii="微软雅黑" w:eastAsia="微软雅黑" w:hAnsi="微软雅黑" w:cs="+mn-cs" w:hint="eastAsia"/>
          <w:b/>
          <w:bCs/>
          <w:color w:val="000000"/>
          <w:kern w:val="24"/>
          <w:sz w:val="28"/>
          <w:szCs w:val="28"/>
        </w:rPr>
        <w:t>数智公共卫生</w:t>
      </w:r>
      <w:proofErr w:type="gramEnd"/>
      <w:r>
        <w:rPr>
          <w:rFonts w:ascii="微软雅黑" w:eastAsia="微软雅黑" w:hAnsi="微软雅黑" w:cs="+mn-cs" w:hint="eastAsia"/>
          <w:b/>
          <w:bCs/>
          <w:color w:val="000000"/>
          <w:kern w:val="24"/>
          <w:sz w:val="28"/>
          <w:szCs w:val="28"/>
        </w:rPr>
        <w:t>：</w:t>
      </w:r>
    </w:p>
    <w:p w14:paraId="52C93371" w14:textId="77777777" w:rsidR="0044174F" w:rsidRDefault="00000000">
      <w:pPr>
        <w:widowControl/>
        <w:kinsoku w:val="0"/>
        <w:overflowPunct w:val="0"/>
        <w:textAlignment w:val="baseline"/>
        <w:rPr>
          <w:rFonts w:ascii="微软雅黑" w:eastAsia="微软雅黑" w:hAnsi="微软雅黑" w:cs="+mn-cs" w:hint="eastAsia"/>
          <w:color w:val="000000"/>
          <w:kern w:val="24"/>
          <w:sz w:val="24"/>
          <w:szCs w:val="24"/>
        </w:rPr>
      </w:pPr>
      <w:r>
        <w:rPr>
          <w:rFonts w:ascii="微软雅黑" w:eastAsia="微软雅黑" w:hAnsi="微软雅黑" w:cs="+mn-cs" w:hint="eastAsia"/>
          <w:color w:val="000000"/>
          <w:kern w:val="24"/>
          <w:sz w:val="24"/>
          <w:szCs w:val="24"/>
        </w:rPr>
        <w:t>《卫生统计学》</w:t>
      </w:r>
      <w:r w:rsidRPr="0010666C">
        <w:rPr>
          <w:rFonts w:ascii="微软雅黑" w:eastAsia="微软雅黑" w:hAnsi="微软雅黑" w:cs="+mn-cs" w:hint="eastAsia"/>
          <w:color w:val="000000"/>
          <w:kern w:val="24"/>
          <w:sz w:val="24"/>
          <w:szCs w:val="24"/>
        </w:rPr>
        <w:t>（第九版），</w:t>
      </w:r>
      <w:r>
        <w:rPr>
          <w:rFonts w:ascii="微软雅黑" w:eastAsia="微软雅黑" w:hAnsi="微软雅黑" w:cs="+mn-cs" w:hint="eastAsia"/>
          <w:color w:val="000000"/>
          <w:kern w:val="24"/>
          <w:sz w:val="24"/>
          <w:szCs w:val="24"/>
        </w:rPr>
        <w:t>郝元涛、刘美娜主编，人民卫生出版社，</w:t>
      </w:r>
      <w:r>
        <w:rPr>
          <w:rFonts w:ascii="微软雅黑" w:eastAsia="微软雅黑" w:hAnsi="微软雅黑" w:cs="+mn-cs"/>
          <w:color w:val="000000"/>
          <w:kern w:val="24"/>
          <w:sz w:val="24"/>
          <w:szCs w:val="24"/>
        </w:rPr>
        <w:t>20</w:t>
      </w:r>
      <w:r>
        <w:rPr>
          <w:rFonts w:ascii="微软雅黑" w:eastAsia="微软雅黑" w:hAnsi="微软雅黑" w:cs="+mn-cs" w:hint="eastAsia"/>
          <w:color w:val="000000"/>
          <w:kern w:val="24"/>
          <w:sz w:val="24"/>
          <w:szCs w:val="24"/>
        </w:rPr>
        <w:t>25</w:t>
      </w:r>
      <w:r>
        <w:rPr>
          <w:rFonts w:ascii="微软雅黑" w:eastAsia="微软雅黑" w:hAnsi="微软雅黑" w:cs="+mn-cs"/>
          <w:color w:val="000000"/>
          <w:kern w:val="24"/>
          <w:sz w:val="24"/>
          <w:szCs w:val="24"/>
        </w:rPr>
        <w:t>年</w:t>
      </w:r>
      <w:r>
        <w:rPr>
          <w:rFonts w:ascii="微软雅黑" w:eastAsia="微软雅黑" w:hAnsi="微软雅黑" w:cs="+mn-cs" w:hint="eastAsia"/>
          <w:color w:val="000000"/>
          <w:kern w:val="24"/>
          <w:sz w:val="24"/>
          <w:szCs w:val="24"/>
        </w:rPr>
        <w:t>出</w:t>
      </w:r>
      <w:r>
        <w:rPr>
          <w:rFonts w:ascii="微软雅黑" w:eastAsia="微软雅黑" w:hAnsi="微软雅黑" w:cs="+mn-cs"/>
          <w:color w:val="000000"/>
          <w:kern w:val="24"/>
          <w:sz w:val="24"/>
          <w:szCs w:val="24"/>
        </w:rPr>
        <w:t>版</w:t>
      </w:r>
      <w:r>
        <w:rPr>
          <w:rFonts w:ascii="微软雅黑" w:eastAsia="微软雅黑" w:hAnsi="微软雅黑" w:cs="+mn-cs" w:hint="eastAsia"/>
          <w:color w:val="000000"/>
          <w:kern w:val="24"/>
          <w:sz w:val="24"/>
          <w:szCs w:val="24"/>
        </w:rPr>
        <w:t>。</w:t>
      </w:r>
    </w:p>
    <w:p w14:paraId="13BC547C" w14:textId="77777777" w:rsidR="0044174F" w:rsidRDefault="0044174F">
      <w:pPr>
        <w:widowControl/>
        <w:kinsoku w:val="0"/>
        <w:overflowPunct w:val="0"/>
        <w:textAlignment w:val="baseline"/>
        <w:rPr>
          <w:rFonts w:ascii="微软雅黑" w:eastAsia="微软雅黑" w:hAnsi="微软雅黑" w:cs="+mn-cs" w:hint="eastAsia"/>
          <w:color w:val="000000"/>
          <w:kern w:val="24"/>
          <w:sz w:val="24"/>
          <w:szCs w:val="24"/>
        </w:rPr>
      </w:pPr>
    </w:p>
    <w:p w14:paraId="4FEE07B1" w14:textId="77777777" w:rsidR="0044174F" w:rsidRDefault="0044174F">
      <w:pPr>
        <w:jc w:val="center"/>
        <w:rPr>
          <w:rFonts w:ascii="微软雅黑" w:eastAsia="微软雅黑" w:hAnsi="微软雅黑" w:cs="+mn-cs" w:hint="eastAsia"/>
          <w:b/>
          <w:bCs/>
          <w:color w:val="000000"/>
          <w:kern w:val="24"/>
          <w:sz w:val="28"/>
          <w:szCs w:val="28"/>
        </w:rPr>
      </w:pPr>
    </w:p>
    <w:sectPr w:rsidR="0044174F">
      <w:pgSz w:w="11906" w:h="16838"/>
      <w:pgMar w:top="1440" w:right="148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n-cs">
    <w:altName w:val="FFont-Family"/>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632"/>
    <w:rsid w:val="000071FD"/>
    <w:rsid w:val="0003076E"/>
    <w:rsid w:val="00075597"/>
    <w:rsid w:val="000B1D81"/>
    <w:rsid w:val="0010666C"/>
    <w:rsid w:val="00245C66"/>
    <w:rsid w:val="00272AC7"/>
    <w:rsid w:val="00274A8C"/>
    <w:rsid w:val="002A55F0"/>
    <w:rsid w:val="002D6C79"/>
    <w:rsid w:val="00332FA5"/>
    <w:rsid w:val="0034160B"/>
    <w:rsid w:val="003954DF"/>
    <w:rsid w:val="00396B36"/>
    <w:rsid w:val="003C06A0"/>
    <w:rsid w:val="003E4010"/>
    <w:rsid w:val="003F3F0E"/>
    <w:rsid w:val="0044174F"/>
    <w:rsid w:val="00451B88"/>
    <w:rsid w:val="004C50D8"/>
    <w:rsid w:val="00581703"/>
    <w:rsid w:val="005C73A7"/>
    <w:rsid w:val="0064294D"/>
    <w:rsid w:val="006A18F5"/>
    <w:rsid w:val="006E3DD6"/>
    <w:rsid w:val="00761457"/>
    <w:rsid w:val="007A1F05"/>
    <w:rsid w:val="007A46EF"/>
    <w:rsid w:val="008A58CE"/>
    <w:rsid w:val="008B6AA3"/>
    <w:rsid w:val="00935579"/>
    <w:rsid w:val="00953CDA"/>
    <w:rsid w:val="009636C7"/>
    <w:rsid w:val="009742BC"/>
    <w:rsid w:val="00976F87"/>
    <w:rsid w:val="00A80632"/>
    <w:rsid w:val="00A872F3"/>
    <w:rsid w:val="00AE5E17"/>
    <w:rsid w:val="00B9152B"/>
    <w:rsid w:val="00BE4753"/>
    <w:rsid w:val="00C205AD"/>
    <w:rsid w:val="00C96DCC"/>
    <w:rsid w:val="00D2072E"/>
    <w:rsid w:val="00D36C92"/>
    <w:rsid w:val="00D83500"/>
    <w:rsid w:val="00D854B2"/>
    <w:rsid w:val="00EB22F2"/>
    <w:rsid w:val="00EE17ED"/>
    <w:rsid w:val="00FA56B5"/>
    <w:rsid w:val="00FC293D"/>
    <w:rsid w:val="03F04E05"/>
    <w:rsid w:val="1D331E75"/>
    <w:rsid w:val="30000439"/>
    <w:rsid w:val="4ABE12AD"/>
    <w:rsid w:val="567B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86999-81A1-4397-9F07-B7A7BA09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f0">
    <w:name w:val="Revision"/>
    <w:hidden/>
    <w:uiPriority w:val="99"/>
    <w:unhideWhenUsed/>
    <w:rsid w:val="0010666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zhu zhu</cp:lastModifiedBy>
  <cp:revision>5</cp:revision>
  <dcterms:created xsi:type="dcterms:W3CDTF">2026-03-23T07:29:00Z</dcterms:created>
  <dcterms:modified xsi:type="dcterms:W3CDTF">2026-03-24T09:24:00Z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687FBF4D61374A3CA67DFB42044AA922_13</vt:lpwstr>
  </property>
  <property fmtid="{D5CDD505-2E9C-101B-9397-08002B2CF9AE}" pid="4" name="KSOTemplateDocerSaveRecord">
    <vt:lpwstr>eyJoZGlkIjoiZmVlZDViMjZmZDhiNTZkNDMwNWIwODI1NGU1ODMyYmIiLCJ1c2VySWQiOiI0MzU5OTM5MjIifQ==</vt:lpwstr>
  </property>
</Properties>
</file>